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FA" w:rsidRDefault="009656FA" w:rsidP="009656FA">
      <w:pPr>
        <w:spacing w:after="0"/>
        <w:jc w:val="both"/>
      </w:pPr>
    </w:p>
    <w:p w:rsidR="009656FA" w:rsidRDefault="009656FA" w:rsidP="009656FA">
      <w:pPr>
        <w:spacing w:after="0"/>
        <w:jc w:val="center"/>
        <w:rPr>
          <w:b/>
          <w:bCs/>
        </w:rPr>
      </w:pPr>
      <w:r w:rsidRPr="001D2D6A">
        <w:rPr>
          <w:b/>
          <w:bCs/>
        </w:rPr>
        <w:t xml:space="preserve">Положение о Всероссийском конкурсе на лучшее эколого-просветительское мероприятие библиотек в рамках Всероссийской библиотечной акции единого дня действий </w:t>
      </w:r>
    </w:p>
    <w:p w:rsidR="009656FA" w:rsidRPr="001D2D6A" w:rsidRDefault="009656FA" w:rsidP="009656FA">
      <w:pPr>
        <w:spacing w:after="0"/>
        <w:jc w:val="center"/>
        <w:rPr>
          <w:b/>
          <w:bCs/>
        </w:rPr>
      </w:pPr>
      <w:r w:rsidRPr="001D2D6A">
        <w:rPr>
          <w:b/>
          <w:bCs/>
        </w:rPr>
        <w:t>«День экологических знаний»</w:t>
      </w:r>
    </w:p>
    <w:p w:rsidR="009656FA" w:rsidRPr="001D2D6A" w:rsidRDefault="009656FA" w:rsidP="009656FA">
      <w:pPr>
        <w:spacing w:after="0"/>
      </w:pPr>
      <w:r w:rsidRPr="001D2D6A">
        <w:t>1. ОБЩИЕ ПОЛОЖЕНИЯ</w:t>
      </w:r>
    </w:p>
    <w:p w:rsidR="009656FA" w:rsidRPr="001D2D6A" w:rsidRDefault="009656FA" w:rsidP="009656FA">
      <w:pPr>
        <w:spacing w:after="0"/>
      </w:pPr>
      <w:r w:rsidRPr="001D2D6A">
        <w:t>Конкурс является логическим продолжением Всероссийской библиотечной акции единого дня действий «День экологических знаний», инициированной Российской государственной библиотекой для молодежи и Государственной публичной научно-технической библиотекой России. Конкурс проводится заочно, на основе материалов библиотек — участников Акции, присланных по итогам проведённых публичных мероприятий в единый день действий «День экологических знаний» 15 апреля.</w:t>
      </w:r>
    </w:p>
    <w:p w:rsidR="009656FA" w:rsidRPr="001D2D6A" w:rsidRDefault="009656FA" w:rsidP="009656FA">
      <w:pPr>
        <w:spacing w:after="0"/>
      </w:pPr>
      <w:r w:rsidRPr="001D2D6A">
        <w:t>2. УЧРЕДИТЕЛИ КОНКУРСА</w:t>
      </w:r>
    </w:p>
    <w:p w:rsidR="009656FA" w:rsidRPr="001D2D6A" w:rsidRDefault="009656FA" w:rsidP="009656FA">
      <w:pPr>
        <w:spacing w:after="0"/>
      </w:pPr>
      <w:r w:rsidRPr="001D2D6A">
        <w:t>Российская государственная библиотека для молодёжи и Государственная публичная научно-</w:t>
      </w:r>
      <w:bookmarkStart w:id="0" w:name="_GoBack"/>
      <w:bookmarkEnd w:id="0"/>
      <w:r w:rsidRPr="001D2D6A">
        <w:t>техническая библиотека России при поддержке Министерства культуры Российской Федерации.</w:t>
      </w:r>
    </w:p>
    <w:p w:rsidR="009656FA" w:rsidRPr="001D2D6A" w:rsidRDefault="009656FA" w:rsidP="009656FA">
      <w:pPr>
        <w:spacing w:after="0"/>
      </w:pPr>
      <w:r w:rsidRPr="001D2D6A">
        <w:t>Соучредителем и (или)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9656FA" w:rsidRPr="001D2D6A" w:rsidRDefault="009656FA" w:rsidP="009656FA">
      <w:pPr>
        <w:spacing w:after="0"/>
      </w:pPr>
      <w:r w:rsidRPr="001D2D6A">
        <w:t>3. ЦЕЛИ И ЗАДАЧИ КОНКУРСА</w:t>
      </w:r>
    </w:p>
    <w:p w:rsidR="009656FA" w:rsidRPr="001D2D6A" w:rsidRDefault="009656FA" w:rsidP="009656FA">
      <w:pPr>
        <w:numPr>
          <w:ilvl w:val="0"/>
          <w:numId w:val="3"/>
        </w:numPr>
        <w:spacing w:after="0"/>
      </w:pPr>
      <w:r w:rsidRPr="001D2D6A">
        <w:t>раскрытие информационно-ресурсных возможностей библиотек как центров экологической информации;</w:t>
      </w:r>
    </w:p>
    <w:p w:rsidR="009656FA" w:rsidRPr="001D2D6A" w:rsidRDefault="009656FA" w:rsidP="009656FA">
      <w:pPr>
        <w:numPr>
          <w:ilvl w:val="0"/>
          <w:numId w:val="3"/>
        </w:numPr>
        <w:spacing w:after="0"/>
      </w:pPr>
      <w:r w:rsidRPr="001D2D6A">
        <w:t>популяризация современных библиотечных информационно-просветительских технологий, направленных на развитие экологического просвещения;</w:t>
      </w:r>
    </w:p>
    <w:p w:rsidR="009656FA" w:rsidRPr="001D2D6A" w:rsidRDefault="009656FA" w:rsidP="009656FA">
      <w:pPr>
        <w:numPr>
          <w:ilvl w:val="0"/>
          <w:numId w:val="3"/>
        </w:numPr>
        <w:spacing w:after="0"/>
      </w:pPr>
      <w:r w:rsidRPr="001D2D6A">
        <w:t>обобщение и трансляция лучшего опыта публичных библиотек России по экологическому просвещению и информированию.</w:t>
      </w:r>
    </w:p>
    <w:p w:rsidR="009656FA" w:rsidRPr="001D2D6A" w:rsidRDefault="009656FA" w:rsidP="009656FA">
      <w:pPr>
        <w:spacing w:after="0"/>
      </w:pPr>
      <w:r w:rsidRPr="001D2D6A">
        <w:t>4. ОРГАНИЗАЦИЯ КОНКУРСА</w:t>
      </w:r>
    </w:p>
    <w:p w:rsidR="009656FA" w:rsidRPr="001D2D6A" w:rsidRDefault="009656FA" w:rsidP="009656FA">
      <w:pPr>
        <w:spacing w:after="0"/>
      </w:pPr>
      <w:hyperlink r:id="rId6" w:history="1">
        <w:r w:rsidRPr="001D2D6A">
          <w:rPr>
            <w:rStyle w:val="a3"/>
          </w:rPr>
          <w:t>Заявки на участие в Конкурсе</w:t>
        </w:r>
      </w:hyperlink>
      <w:r w:rsidRPr="001D2D6A">
        <w:t> принимаются </w:t>
      </w:r>
      <w:r w:rsidRPr="001D2D6A">
        <w:rPr>
          <w:b/>
          <w:bCs/>
        </w:rPr>
        <w:t>с 10 января по 1 апреля 2017 г.</w:t>
      </w:r>
      <w:r w:rsidRPr="001D2D6A">
        <w:t> (Заявка на участие в конкурсе одновременно является заявкой на участие в Акции «День экологических знаний»)</w:t>
      </w:r>
    </w:p>
    <w:p w:rsidR="009656FA" w:rsidRPr="001D2D6A" w:rsidRDefault="009656FA" w:rsidP="009656FA">
      <w:pPr>
        <w:spacing w:after="0"/>
      </w:pPr>
      <w:r w:rsidRPr="001D2D6A">
        <w:t>Отчётные материалы по результатам проведения Акции принимаются </w:t>
      </w:r>
      <w:r w:rsidRPr="001D2D6A">
        <w:rPr>
          <w:b/>
          <w:bCs/>
        </w:rPr>
        <w:t>с 16 апреля по 1 мая 2017 г.</w:t>
      </w:r>
    </w:p>
    <w:p w:rsidR="009656FA" w:rsidRPr="001D2D6A" w:rsidRDefault="009656FA" w:rsidP="009656FA">
      <w:pPr>
        <w:spacing w:after="0"/>
      </w:pPr>
      <w:r w:rsidRPr="001D2D6A">
        <w:t>Отчётные материалы должны содержать следующие сведения: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название темы мероприятия, обоснование выбора тематики, актуальность;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формат мероприятия;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целевая аудитория мероприятия;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краткое описание этапов проведения мероприятия;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оценку информационного резонанса от мероприятия (например, публикации в СМИ, отражение акции на библиотечных ресурсах, ресурсах партнёрских организаций и т.д.);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итоговый информационно-методический ресурс библиотеки после проведения мероприятия (например, видеозапись, методическое пособие и т.д.);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фото (и/или видео) отчет;</w:t>
      </w:r>
    </w:p>
    <w:p w:rsidR="009656FA" w:rsidRPr="001D2D6A" w:rsidRDefault="009656FA" w:rsidP="009656FA">
      <w:pPr>
        <w:numPr>
          <w:ilvl w:val="0"/>
          <w:numId w:val="4"/>
        </w:numPr>
        <w:spacing w:after="0"/>
      </w:pPr>
      <w:r w:rsidRPr="001D2D6A">
        <w:t>презентацию (не более 10 слайдов) (по желанию).</w:t>
      </w:r>
    </w:p>
    <w:p w:rsidR="009656FA" w:rsidRPr="001D2D6A" w:rsidRDefault="009656FA" w:rsidP="009656FA">
      <w:pPr>
        <w:spacing w:after="0"/>
      </w:pPr>
      <w:r w:rsidRPr="001D2D6A">
        <w:t>5. УСЛОВИЯ КОНКУРСА</w:t>
      </w:r>
    </w:p>
    <w:p w:rsidR="009656FA" w:rsidRPr="001D2D6A" w:rsidRDefault="009656FA" w:rsidP="009656FA">
      <w:pPr>
        <w:spacing w:after="0"/>
      </w:pPr>
      <w:r w:rsidRPr="001D2D6A">
        <w:t>Участниками Конкурса являются библиотеки России, участвующие во Всероссийской библиотечной акции единого для действий «День экологических знаний» и приславшие отчётные материал</w:t>
      </w:r>
      <w:proofErr w:type="gramStart"/>
      <w:r w:rsidRPr="001D2D6A">
        <w:t>ы о её</w:t>
      </w:r>
      <w:proofErr w:type="gramEnd"/>
      <w:r w:rsidRPr="001D2D6A">
        <w:t xml:space="preserve"> проведении.</w:t>
      </w:r>
    </w:p>
    <w:p w:rsidR="009656FA" w:rsidRPr="001D2D6A" w:rsidRDefault="009656FA" w:rsidP="009656FA">
      <w:pPr>
        <w:spacing w:after="0"/>
      </w:pPr>
      <w:r w:rsidRPr="001D2D6A">
        <w:t>Основные критерии оценки конкурсных материалов:</w:t>
      </w:r>
    </w:p>
    <w:p w:rsidR="009656FA" w:rsidRPr="001D2D6A" w:rsidRDefault="009656FA" w:rsidP="009656FA">
      <w:pPr>
        <w:numPr>
          <w:ilvl w:val="0"/>
          <w:numId w:val="5"/>
        </w:numPr>
        <w:spacing w:after="0"/>
      </w:pPr>
      <w:r w:rsidRPr="001D2D6A">
        <w:t>охват аудитории (по составу и численности);</w:t>
      </w:r>
    </w:p>
    <w:p w:rsidR="009656FA" w:rsidRPr="001D2D6A" w:rsidRDefault="009656FA" w:rsidP="009656FA">
      <w:pPr>
        <w:numPr>
          <w:ilvl w:val="0"/>
          <w:numId w:val="5"/>
        </w:numPr>
        <w:spacing w:after="0"/>
      </w:pPr>
      <w:r w:rsidRPr="001D2D6A">
        <w:t>актуальность и обоснованность тематики мероприятия;</w:t>
      </w:r>
    </w:p>
    <w:p w:rsidR="009656FA" w:rsidRPr="001D2D6A" w:rsidRDefault="009656FA" w:rsidP="009656FA">
      <w:pPr>
        <w:numPr>
          <w:ilvl w:val="0"/>
          <w:numId w:val="5"/>
        </w:numPr>
        <w:spacing w:after="0"/>
      </w:pPr>
      <w:r w:rsidRPr="001D2D6A">
        <w:t>оригинальность формата мероприятия;</w:t>
      </w:r>
    </w:p>
    <w:p w:rsidR="009656FA" w:rsidRPr="001D2D6A" w:rsidRDefault="009656FA" w:rsidP="009656FA">
      <w:pPr>
        <w:numPr>
          <w:ilvl w:val="0"/>
          <w:numId w:val="5"/>
        </w:numPr>
        <w:spacing w:after="0"/>
      </w:pPr>
      <w:r w:rsidRPr="001D2D6A">
        <w:t>информационный резонанс мероприятия;</w:t>
      </w:r>
    </w:p>
    <w:p w:rsidR="009656FA" w:rsidRPr="001D2D6A" w:rsidRDefault="009656FA" w:rsidP="009656FA">
      <w:pPr>
        <w:numPr>
          <w:ilvl w:val="0"/>
          <w:numId w:val="5"/>
        </w:numPr>
        <w:spacing w:after="0"/>
      </w:pPr>
      <w:r w:rsidRPr="001D2D6A">
        <w:t xml:space="preserve">степень </w:t>
      </w:r>
      <w:proofErr w:type="spellStart"/>
      <w:r w:rsidRPr="001D2D6A">
        <w:t>вовлечённости</w:t>
      </w:r>
      <w:proofErr w:type="spellEnd"/>
      <w:r w:rsidRPr="001D2D6A">
        <w:t xml:space="preserve"> партнёрских организаций и волонтёров.</w:t>
      </w:r>
    </w:p>
    <w:p w:rsidR="009656FA" w:rsidRPr="001D2D6A" w:rsidRDefault="009656FA" w:rsidP="009656FA">
      <w:pPr>
        <w:spacing w:after="0"/>
      </w:pPr>
      <w:r w:rsidRPr="001D2D6A">
        <w:t>6. ИТОГИ КОНКУРСА. ПООЩРЕНИЕ ПОБЕДИТЕЛЕЙ</w:t>
      </w:r>
    </w:p>
    <w:p w:rsidR="009656FA" w:rsidRPr="001D2D6A" w:rsidRDefault="009656FA" w:rsidP="009656FA">
      <w:pPr>
        <w:spacing w:after="0"/>
      </w:pPr>
      <w:r w:rsidRPr="001D2D6A">
        <w:lastRenderedPageBreak/>
        <w:t>По итогам конкурса будут отобраны три библиотеки, которые становятся победителями Конкурса 1, 2 и 3-й степени.</w:t>
      </w:r>
    </w:p>
    <w:p w:rsidR="009656FA" w:rsidRPr="001D2D6A" w:rsidRDefault="009656FA" w:rsidP="009656FA">
      <w:pPr>
        <w:spacing w:after="0"/>
      </w:pPr>
      <w:r w:rsidRPr="001D2D6A">
        <w:t>Учредители Конкурса вправе выдвигать дополнительных номинантов.</w:t>
      </w:r>
    </w:p>
    <w:p w:rsidR="009656FA" w:rsidRPr="001D2D6A" w:rsidRDefault="009656FA" w:rsidP="009656FA">
      <w:pPr>
        <w:spacing w:after="0"/>
      </w:pPr>
      <w:r w:rsidRPr="001D2D6A">
        <w:t>Подведение итогов Конкурса и награждение победителей состоится в рамках Международного профессионального форума «Книга. Культура. Образование. Инновации» («Крым-2017»)</w:t>
      </w:r>
    </w:p>
    <w:p w:rsidR="009656FA" w:rsidRPr="001D2D6A" w:rsidRDefault="009656FA" w:rsidP="009656FA">
      <w:pPr>
        <w:spacing w:after="0"/>
        <w:rPr>
          <w:b/>
          <w:bCs/>
        </w:rPr>
      </w:pPr>
      <w:r w:rsidRPr="001D2D6A">
        <w:rPr>
          <w:b/>
          <w:bCs/>
        </w:rPr>
        <w:t>Контакты:</w:t>
      </w:r>
    </w:p>
    <w:p w:rsidR="009656FA" w:rsidRPr="001D2D6A" w:rsidRDefault="009656FA" w:rsidP="009656FA">
      <w:pPr>
        <w:spacing w:after="0"/>
      </w:pPr>
      <w:r w:rsidRPr="001D2D6A">
        <w:t>Лещинская Вероника Владимировна, РГБМ</w:t>
      </w:r>
      <w:proofErr w:type="gramStart"/>
      <w:r w:rsidRPr="001D2D6A">
        <w:t> </w:t>
      </w:r>
      <w:r w:rsidRPr="001D2D6A">
        <w:br/>
        <w:t>Т</w:t>
      </w:r>
      <w:proofErr w:type="gramEnd"/>
      <w:r w:rsidRPr="001D2D6A">
        <w:t>ел.: (499) 161-01-01, 161-50-02 (доб. 771) </w:t>
      </w:r>
      <w:r w:rsidRPr="001D2D6A">
        <w:br/>
        <w:t>Электронный адрес: </w:t>
      </w:r>
      <w:hyperlink r:id="rId7" w:history="1">
        <w:r w:rsidRPr="001D2D6A">
          <w:rPr>
            <w:rStyle w:val="a3"/>
          </w:rPr>
          <w:t>leschinskaya@rgub.ru</w:t>
        </w:r>
      </w:hyperlink>
    </w:p>
    <w:p w:rsidR="009656FA" w:rsidRPr="001D2D6A" w:rsidRDefault="009656FA" w:rsidP="009656FA">
      <w:pPr>
        <w:spacing w:after="0"/>
      </w:pPr>
      <w:r w:rsidRPr="001D2D6A">
        <w:t>Бычкова Елена Феликсовна, ГПНТБ</w:t>
      </w:r>
      <w:proofErr w:type="gramStart"/>
      <w:r w:rsidRPr="001D2D6A">
        <w:t> </w:t>
      </w:r>
      <w:r w:rsidRPr="001D2D6A">
        <w:br/>
        <w:t>Т</w:t>
      </w:r>
      <w:proofErr w:type="gramEnd"/>
      <w:r w:rsidRPr="001D2D6A">
        <w:t>ел.: (495) 698-93-05 (доб.3010) </w:t>
      </w:r>
      <w:r w:rsidRPr="001D2D6A">
        <w:br/>
        <w:t>Электронный адрес: </w:t>
      </w:r>
      <w:hyperlink r:id="rId8" w:history="1">
        <w:r w:rsidRPr="001D2D6A">
          <w:rPr>
            <w:rStyle w:val="a3"/>
          </w:rPr>
          <w:t>bef@gpntb.ru</w:t>
        </w:r>
      </w:hyperlink>
    </w:p>
    <w:p w:rsidR="00E85A11" w:rsidRPr="00A42D29" w:rsidRDefault="00E85A11" w:rsidP="00360FFF">
      <w:pPr>
        <w:spacing w:after="0"/>
      </w:pPr>
    </w:p>
    <w:p w:rsidR="00E85A11" w:rsidRPr="00A42D29" w:rsidRDefault="00E85A11" w:rsidP="00360FFF">
      <w:pPr>
        <w:spacing w:after="0"/>
      </w:pPr>
    </w:p>
    <w:p w:rsidR="00E85A11" w:rsidRPr="00A42D29" w:rsidRDefault="00E85A11" w:rsidP="00E85A11">
      <w:pPr>
        <w:shd w:val="clear" w:color="auto" w:fill="FFFFFF"/>
        <w:spacing w:after="0"/>
        <w:jc w:val="both"/>
        <w:rPr>
          <w:rFonts w:ascii="Trebuchet MS" w:eastAsia="Times New Roman" w:hAnsi="Trebuchet MS" w:cs="Times New Roman"/>
          <w:i/>
          <w:color w:val="000000" w:themeColor="text1"/>
          <w:szCs w:val="21"/>
          <w:lang w:eastAsia="ru-RU"/>
        </w:rPr>
      </w:pPr>
    </w:p>
    <w:p w:rsidR="00854AEC" w:rsidRPr="004652A7" w:rsidRDefault="00854AEC" w:rsidP="00854AEC">
      <w:pPr>
        <w:spacing w:after="0"/>
        <w:jc w:val="both"/>
        <w:rPr>
          <w:sz w:val="20"/>
        </w:rPr>
      </w:pPr>
    </w:p>
    <w:sectPr w:rsidR="00854AEC" w:rsidRPr="004652A7" w:rsidSect="004652A7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3F2"/>
    <w:multiLevelType w:val="multilevel"/>
    <w:tmpl w:val="F2508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2354A37"/>
    <w:multiLevelType w:val="multilevel"/>
    <w:tmpl w:val="B8900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F05B34"/>
    <w:multiLevelType w:val="multilevel"/>
    <w:tmpl w:val="56208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37F1AA3"/>
    <w:multiLevelType w:val="multilevel"/>
    <w:tmpl w:val="1E669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08511C5"/>
    <w:multiLevelType w:val="multilevel"/>
    <w:tmpl w:val="BEF09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C"/>
    <w:rsid w:val="000D5B0E"/>
    <w:rsid w:val="00360FFF"/>
    <w:rsid w:val="004652A7"/>
    <w:rsid w:val="00854AEC"/>
    <w:rsid w:val="00937398"/>
    <w:rsid w:val="009656FA"/>
    <w:rsid w:val="009A2C99"/>
    <w:rsid w:val="00A42D29"/>
    <w:rsid w:val="00E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A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A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94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97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65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f@gpnt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schinskaya@rg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ub.ru/projects/eco_knowledge_day/registration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2017-02-17T07:53:00Z</cp:lastPrinted>
  <dcterms:created xsi:type="dcterms:W3CDTF">2017-02-17T07:50:00Z</dcterms:created>
  <dcterms:modified xsi:type="dcterms:W3CDTF">2017-03-01T07:09:00Z</dcterms:modified>
</cp:coreProperties>
</file>